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191000"/>
                    </a:xfrm>
                    <a:prstGeom prst="rect">
                      <a:avLst/>
                    </a:prstGeom>
                  </pic:spPr>
                </pic:pic>
              </a:graphicData>
            </a:graphic>
          </wp:inline>
        </w:drawing>
      </w:r>
    </w:p>
    <w:p>
      <w:pPr>
        <w:keepNext/>
        <w:shd w:fill="1f4f7f" w:color="auto" w:val="clear"/>
        <w:spacing w:after="0" w:before="60"/>
      </w:pPr>
      <w:r>
        <w:rPr>
          <w:rFonts w:ascii="Calibri" w:cs="Calibri" w:eastAsia="Calibri" w:hAnsi="Calibri"/>
          <w:color w:val="FFFFFF"/>
          <w:sz w:val="16"/>
          <w:szCs w:val="16"/>
        </w:rPr>
        <w:t xml:space="preserve">—  —  —</w:t>
      </w:r>
    </w:p>
    <w:p>
      <w:pPr>
        <w:keepNext/>
        <w:shd w:fill="1f4f7f" w:color="auto" w:val="clear"/>
        <w:spacing w:after="0"/>
      </w:pPr>
      <w:r>
        <w:rPr>
          <w:rFonts w:ascii="Georgia" w:cs="Georgia" w:eastAsia="Georgia" w:hAnsi="Georgia"/>
          <w:b/>
          <w:bCs/>
          <w:color w:val="FFFFFF"/>
          <w:sz w:val="40"/>
          <w:szCs w:val="40"/>
        </w:rPr>
        <w:t xml:space="preserve">EUROPA MEDITERRÁNEA</w:t>
      </w:r>
    </w:p>
    <w:p>
      <w:pPr>
        <w:keepNext/>
        <w:shd w:fill="1f4f7f" w:color="auto" w:val="clear"/>
        <w:spacing w:after="0"/>
      </w:pPr>
      <w:r>
        <w:rPr>
          <w:rFonts w:ascii="Calibri" w:cs="Calibri" w:eastAsia="Calibri" w:hAnsi="Calibri"/>
          <w:color w:val="FFFFFF"/>
          <w:spacing w:val="40"/>
          <w:sz w:val="15"/>
          <w:szCs w:val="15"/>
        </w:rPr>
        <w:t xml:space="preserve">CIRCUITO</w:t>
      </w:r>
    </w:p>
    <w:p>
      <w:pPr>
        <w:keepNext/>
        <w:shd w:fill="1f4f7f" w:color="auto" w:val="clear"/>
        <w:spacing w:after="120"/>
      </w:pPr>
      <w:r>
        <w:rPr>
          <w:rFonts w:ascii="Georgia" w:cs="Georgia" w:eastAsia="Georgia" w:hAnsi="Georgia"/>
          <w:i/>
          <w:iCs/>
          <w:color w:val="F5F5F5"/>
          <w:sz w:val="19"/>
          <w:szCs w:val="19"/>
        </w:rPr>
        <w:t xml:space="preserve">Madrid, Barcelona, Costa Azul y la Italia clásica en un solo viaje</w:t>
      </w:r>
    </w:p>
    <w:p>
      <w:pPr>
        <w:spacing w:after="40"/>
      </w:pPr>
      <w:r>
        <w:rPr>
          <w:rFonts w:ascii="Georgia" w:cs="Georgia" w:eastAsia="Georgia" w:hAnsi="Georgia"/>
          <w:i/>
          <w:iCs/>
          <w:color w:val="1E293B"/>
          <w:sz w:val="20"/>
          <w:szCs w:val="20"/>
        </w:rPr>
        <w:t xml:space="preserve">«De Madrid a Venecia por el Mediterráneo»</w:t>
      </w:r>
    </w:p>
    <w:p>
      <w:pPr>
        <w:spacing w:after="60"/>
      </w:pPr>
      <w:r>
        <w:rPr>
          <w:rFonts w:ascii="Calibri" w:cs="Calibri" w:eastAsia="Calibri" w:hAnsi="Calibri"/>
          <w:color w:val="6B7280"/>
          <w:sz w:val="16"/>
          <w:szCs w:val="16"/>
        </w:rPr>
        <w:t xml:space="preserve">Descubriendo... Madrid (2) / Barcelona (2) / Costa Azul (1) / Roma (3) / Florencia (1) / Venecia (1)</w:t>
      </w:r>
    </w:p>
    <w:p>
      <w:pPr>
        <w:spacing w:after="40" w:before="40"/>
      </w:pPr>
      <w:r>
        <w:rPr>
          <w:rFonts w:ascii="Calibri" w:cs="Calibri" w:eastAsia="Calibri" w:hAnsi="Calibri"/>
          <w:b/>
          <w:bCs/>
          <w:color w:val="1E293B"/>
          <w:sz w:val="22"/>
          <w:szCs w:val="22"/>
        </w:rPr>
        <w:t xml:space="preserve">12 días</w:t>
      </w:r>
      <w:r>
        <w:rPr>
          <w:rFonts w:ascii="Calibri" w:cs="Calibri" w:eastAsia="Calibri" w:hAnsi="Calibri"/>
        </w:rPr>
        <w:t xml:space="preserve">    </w:t>
      </w:r>
      <w:r>
        <w:rPr>
          <w:rFonts w:ascii="Calibri" w:cs="Calibri" w:eastAsia="Calibri" w:hAnsi="Calibri"/>
          <w:color w:val="1f4f7f"/>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2490$</w:t>
      </w:r>
    </w:p>
    <w:p>
      <w:pPr>
        <w:keepNext/>
        <w:pBdr>
          <w:bottom w:val="single" w:color="1f4f7f"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Madrid: Sábado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10</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04, 25</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18</w:t>
      </w:r>
    </w:p>
    <w:p>
      <w:pPr>
        <w:keepNext/>
        <w:pBdr>
          <w:bottom w:val="single" w:color="1f4f7f"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f4f7f"/>
          <w:sz w:val="18"/>
          <w:szCs w:val="18"/>
        </w:rPr>
        <w:t xml:space="preserve">Día 1º (S): América</w:t>
      </w:r>
    </w:p>
    <w:p>
      <w:pPr>
        <w:spacing w:after="40"/>
      </w:pPr>
      <w:r>
        <w:rPr>
          <w:rFonts w:ascii="Calibri" w:cs="Calibri" w:eastAsia="Calibri" w:hAnsi="Calibri"/>
          <w:color w:val="1E293B"/>
          <w:sz w:val="17"/>
          <w:szCs w:val="17"/>
        </w:rPr>
        <w:t xml:space="preserve">Salida en vuelo intercontinental con destino a Madrid.</w:t>
      </w:r>
    </w:p>
    <w:p>
      <w:pPr>
        <w:keepNext/>
        <w:spacing w:after="0" w:before="80"/>
      </w:pPr>
      <w:r>
        <w:rPr>
          <w:rFonts w:ascii="Georgia" w:cs="Georgia" w:eastAsia="Georgia" w:hAnsi="Georgia"/>
          <w:b/>
          <w:bCs/>
          <w:color w:val="1f4f7f"/>
          <w:sz w:val="18"/>
          <w:szCs w:val="18"/>
        </w:rPr>
        <w:t xml:space="preserve">Día 2º (D): Madrid</w:t>
      </w:r>
    </w:p>
    <w:p>
      <w:pPr>
        <w:spacing w:after="40"/>
      </w:pPr>
      <w:r>
        <w:rPr>
          <w:rFonts w:ascii="Calibri" w:cs="Calibri" w:eastAsia="Calibri" w:hAnsi="Calibri"/>
          <w:color w:val="1E293B"/>
          <w:sz w:val="17"/>
          <w:szCs w:val="17"/>
        </w:rPr>
        <w:t xml:space="preserve">Llegada al aeropuerto de Madrid y traslado al hotel. Al llegar, encuentro con su guía por la tarde para la presentación del viaje y un paseo por el centro de la capital, incluyendo la Puerta del Sol, la Plaza Mayor y la Gran Vía. Alojamiento.</w:t>
      </w:r>
    </w:p>
    <w:p>
      <w:pPr>
        <w:keepNext/>
        <w:spacing w:after="0" w:before="80"/>
      </w:pPr>
      <w:r>
        <w:rPr>
          <w:rFonts w:ascii="Georgia" w:cs="Georgia" w:eastAsia="Georgia" w:hAnsi="Georgia"/>
          <w:b/>
          <w:bCs/>
          <w:color w:val="1f4f7f"/>
          <w:sz w:val="18"/>
          <w:szCs w:val="18"/>
        </w:rPr>
        <w:t xml:space="preserve">Día 3º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1f4f7f"/>
          <w:sz w:val="18"/>
          <w:szCs w:val="18"/>
        </w:rPr>
        <w:t xml:space="preserve">Día 4º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1f4f7f"/>
          <w:sz w:val="18"/>
          <w:szCs w:val="18"/>
        </w:rPr>
        <w:t xml:space="preserve">Día 5º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1f4f7f"/>
          <w:sz w:val="18"/>
          <w:szCs w:val="18"/>
        </w:rPr>
        <w:t xml:space="preserve">Día 6º (J): Barcelona / Costa Azul</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la Costa Azul francesa. Hoy recorremos todo el sur de Francia entre paisajes que combinan la belleza del Mediterráneo y las montañas, primero los Pirineos y después los Alpes. Alojamiento en la Costa Azul francesa. Visita opcional del Principado de Mónaco para conocer su puerto, su famoso Casino de Montecarlo y el lujo de este micro-Estado.</w:t>
      </w:r>
    </w:p>
    <w:p>
      <w:pPr>
        <w:keepNext/>
        <w:spacing w:after="0" w:before="80"/>
      </w:pPr>
      <w:r>
        <w:rPr>
          <w:rFonts w:ascii="Georgia" w:cs="Georgia" w:eastAsia="Georgia" w:hAnsi="Georgia"/>
          <w:b/>
          <w:bCs/>
          <w:color w:val="1f4f7f"/>
          <w:sz w:val="18"/>
          <w:szCs w:val="18"/>
        </w:rPr>
        <w:t xml:space="preserve">Día 7º (V): Costa Azul / Pisa / Roma</w:t>
      </w:r>
      <w:r>
        <w:rPr>
          <w:rFonts w:ascii="Calibri" w:cs="Calibri" w:eastAsia="Calibri" w:hAnsi="Calibri"/>
          <w:color w:val="6B7280"/>
          <w:sz w:val="15"/>
          <w:szCs w:val="15"/>
        </w:rPr>
        <w:t xml:space="preserve">  ·  720 km</w:t>
      </w:r>
    </w:p>
    <w:p>
      <w:pPr>
        <w:spacing w:after="40"/>
      </w:pPr>
      <w:r>
        <w:rPr>
          <w:rFonts w:ascii="Calibri" w:cs="Calibri" w:eastAsia="Calibri" w:hAnsi="Calibri"/>
          <w:color w:val="1E293B"/>
          <w:sz w:val="17"/>
          <w:szCs w:val="17"/>
        </w:rPr>
        <w:t xml:space="preserve">Desayuno y cruce de fronteras hacia Italia. Nuestra primera parada será en Pisa, ciudad de la torre inclinada y la plaza de los Milagros, así llamada por su singular belleza. Tiempo libre y continuación hacia Roma. Opcionalmente, podrán hacer un paseo nocturno por el corazón de la ciudad eterna, echar una moneda a la Fontana di Trevi y cenar una rica pizza romana. Alojamiento.</w:t>
      </w:r>
    </w:p>
    <w:p>
      <w:pPr>
        <w:keepNext/>
        <w:spacing w:after="0" w:before="80"/>
      </w:pPr>
      <w:r>
        <w:rPr>
          <w:rFonts w:ascii="Georgia" w:cs="Georgia" w:eastAsia="Georgia" w:hAnsi="Georgia"/>
          <w:b/>
          <w:bCs/>
          <w:color w:val="1f4f7f"/>
          <w:sz w:val="18"/>
          <w:szCs w:val="18"/>
        </w:rPr>
        <w:t xml:space="preserve">Día 8º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1f4f7f"/>
          <w:sz w:val="18"/>
          <w:szCs w:val="18"/>
        </w:rPr>
        <w:t xml:space="preserve">Día 9º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1f4f7f"/>
          <w:sz w:val="18"/>
          <w:szCs w:val="18"/>
        </w:rPr>
        <w:t xml:space="preserve">Día 10º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1f4f7f"/>
          <w:sz w:val="18"/>
          <w:szCs w:val="18"/>
        </w:rPr>
        <w:t xml:space="preserve">Día 11º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1f4f7f"/>
          <w:sz w:val="18"/>
          <w:szCs w:val="18"/>
        </w:rPr>
        <w:t xml:space="preserve">Día 12º (X): Venecia</w:t>
      </w:r>
    </w:p>
    <w:p>
      <w:pPr>
        <w:spacing w:after="40"/>
      </w:pPr>
      <w:r>
        <w:rPr>
          <w:rFonts w:ascii="Calibri" w:cs="Calibri" w:eastAsia="Calibri" w:hAnsi="Calibri"/>
          <w:color w:val="1E293B"/>
          <w:sz w:val="17"/>
          <w:szCs w:val="17"/>
        </w:rPr>
        <w:t xml:space="preserve">Desayuno y traslado al aeropuerto de Venecia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1f4f7f"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1f4f7f"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1f4f7f"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p>
      <w:pPr>
        <w:pStyle w:val="ListParagraph"/>
        <w:numPr>
          <w:ilvl w:val="0"/>
          <w:numId w:val="1"/>
        </w:numPr>
        <w:spacing w:after="20"/>
      </w:pPr>
      <w:r>
        <w:rPr>
          <w:rFonts w:ascii="Calibri" w:cs="Calibri" w:eastAsia="Calibri" w:hAnsi="Calibri"/>
          <w:color w:val="1E293B"/>
          <w:sz w:val="18"/>
          <w:szCs w:val="18"/>
        </w:rPr>
        <w:t xml:space="preserve">Costa Azul — Moxy Sophia Antipolis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f4f7f"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2490$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+1065$</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KT-MED-07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KT-MED-07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KT-MED-07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908cb833384008d23b5140ebe68927d332ae5ce7.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 Mediterránea · Kali Tours</dc:title>
  <dc:creator>Kali Tours</dc:creator>
  <cp:lastModifiedBy>Un-named</cp:lastModifiedBy>
  <cp:revision>1</cp:revision>
  <dcterms:created xsi:type="dcterms:W3CDTF">2026-09-01T23:09:49.430Z</dcterms:created>
  <dcterms:modified xsi:type="dcterms:W3CDTF">2026-09-01T23:09:49.430Z</dcterms:modified>
</cp:coreProperties>
</file>

<file path=docProps/custom.xml><?xml version="1.0" encoding="utf-8"?>
<Properties xmlns="http://schemas.openxmlformats.org/officeDocument/2006/custom-properties" xmlns:vt="http://schemas.openxmlformats.org/officeDocument/2006/docPropsVTypes"/>
</file>