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9a6b34" w:color="auto" w:val="clear"/>
        <w:spacing w:after="0" w:before="60"/>
      </w:pPr>
      <w:r>
        <w:rPr>
          <w:rFonts w:ascii="Calibri" w:cs="Calibri" w:eastAsia="Calibri" w:hAnsi="Calibri"/>
          <w:color w:val="FFFFFF"/>
          <w:sz w:val="16"/>
          <w:szCs w:val="16"/>
        </w:rPr>
        <w:t xml:space="preserve">—  —  —</w:t>
      </w:r>
    </w:p>
    <w:p>
      <w:pPr>
        <w:keepNext/>
        <w:shd w:fill="9a6b34" w:color="auto" w:val="clear"/>
        <w:spacing w:after="0"/>
      </w:pPr>
      <w:bookmarkStart w:name="tour_KT_SA_22" w:id="1"/>
      <w:r>
        <w:rPr>
          <w:rFonts w:ascii="Georgia" w:cs="Georgia" w:eastAsia="Georgia" w:hAnsi="Georgia"/>
          <w:b/>
          <w:bCs/>
          <w:color w:val="FFFFFF"/>
          <w:sz w:val="40"/>
          <w:szCs w:val="40"/>
        </w:rPr>
        <w:t xml:space="preserve">SANTUARIOS Y BARCELONA</w:t>
      </w:r>
      <w:bookmarkEnd w:id="1"/>
    </w:p>
    <w:p>
      <w:pPr>
        <w:keepNext/>
        <w:shd w:fill="9a6b34" w:color="auto" w:val="clear"/>
        <w:spacing w:after="0"/>
      </w:pPr>
      <w:r>
        <w:rPr>
          <w:rFonts w:ascii="Calibri" w:cs="Calibri" w:eastAsia="Calibri" w:hAnsi="Calibri"/>
          <w:color w:val="FFFFFF"/>
          <w:spacing w:val="40"/>
          <w:sz w:val="15"/>
          <w:szCs w:val="15"/>
        </w:rPr>
        <w:t xml:space="preserve">CIRCUITO</w:t>
      </w:r>
    </w:p>
    <w:p>
      <w:pPr>
        <w:keepNext/>
        <w:shd w:fill="9a6b34" w:color="auto" w:val="clear"/>
        <w:spacing w:after="120"/>
      </w:pPr>
      <w:r>
        <w:rPr>
          <w:rFonts w:ascii="Georgia" w:cs="Georgia" w:eastAsia="Georgia" w:hAnsi="Georgia"/>
          <w:i/>
          <w:iCs/>
          <w:color w:val="F5F5F5"/>
          <w:sz w:val="19"/>
          <w:szCs w:val="19"/>
        </w:rPr>
        <w:t xml:space="preserve">París, Lourdes, Santiago, Fátima y las capitales españolas</w:t>
      </w:r>
    </w:p>
    <w:p>
      <w:pPr>
        <w:spacing w:after="40"/>
      </w:pPr>
      <w:r>
        <w:rPr>
          <w:rFonts w:ascii="Georgia" w:cs="Georgia" w:eastAsia="Georgia" w:hAnsi="Georgia"/>
          <w:i/>
          <w:iCs/>
          <w:color w:val="1E293B"/>
          <w:sz w:val="20"/>
          <w:szCs w:val="20"/>
        </w:rPr>
        <w:t xml:space="preserve">«De París a Barcelona por los grandes santuarios»</w:t>
      </w:r>
    </w:p>
    <w:p>
      <w:pPr>
        <w:spacing w:after="60"/>
      </w:pPr>
      <w:r>
        <w:rPr>
          <w:rFonts w:ascii="Calibri" w:cs="Calibri" w:eastAsia="Calibri" w:hAnsi="Calibri"/>
          <w:color w:val="6B7280"/>
          <w:sz w:val="16"/>
          <w:szCs w:val="16"/>
        </w:rPr>
        <w:t xml:space="preserve">Descubriendo... París (3) / Tours (1) / Lourdes (1) / Cangas de Onís (1) / Santiago de Compostela (1) / Fátima (1) / Lisboa (1) / Madrid (2) / Barcelona (2)</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9a6b34"/>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9a6b34"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9a6b34"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9a6b34"/>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9a6b34"/>
          <w:sz w:val="18"/>
          <w:szCs w:val="18"/>
        </w:rPr>
        <w:t xml:space="preserve">Día 2º (V):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una primera visita nocturna de la capital, con paradas en el mirador de la torre Eiffel, la plaza Vendôme y el Arco del Triunfo. Alojamiento.</w:t>
      </w:r>
    </w:p>
    <w:p>
      <w:pPr>
        <w:keepNext/>
        <w:spacing w:after="0" w:before="80"/>
      </w:pPr>
      <w:r>
        <w:rPr>
          <w:rFonts w:ascii="Georgia" w:cs="Georgia" w:eastAsia="Georgia" w:hAnsi="Georgia"/>
          <w:b/>
          <w:bCs/>
          <w:color w:val="9a6b34"/>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9a6b34"/>
          <w:sz w:val="18"/>
          <w:szCs w:val="18"/>
        </w:rPr>
        <w:t xml:space="preserve">Día 4º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9a6b34"/>
          <w:sz w:val="18"/>
          <w:szCs w:val="18"/>
        </w:rPr>
        <w:t xml:space="preserve">Día 5º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9a6b34"/>
          <w:sz w:val="18"/>
          <w:szCs w:val="18"/>
        </w:rPr>
        <w:t xml:space="preserve">Día 6º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9a6b34"/>
          <w:sz w:val="18"/>
          <w:szCs w:val="18"/>
        </w:rPr>
        <w:t xml:space="preserve">Día 7º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9a6b34"/>
          <w:sz w:val="18"/>
          <w:szCs w:val="18"/>
        </w:rPr>
        <w:t xml:space="preserve">Día 8º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9a6b34"/>
          <w:sz w:val="18"/>
          <w:szCs w:val="18"/>
        </w:rPr>
        <w:t xml:space="preserve">Día 9º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9a6b34"/>
          <w:sz w:val="18"/>
          <w:szCs w:val="18"/>
        </w:rPr>
        <w:t xml:space="preserve">Día 10º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9a6b34"/>
          <w:sz w:val="18"/>
          <w:szCs w:val="18"/>
        </w:rPr>
        <w:t xml:space="preserve">Día 11º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9a6b34"/>
          <w:sz w:val="18"/>
          <w:szCs w:val="18"/>
        </w:rPr>
        <w:t xml:space="preserve">Día 12º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9a6b34"/>
          <w:sz w:val="18"/>
          <w:szCs w:val="18"/>
        </w:rPr>
        <w:t xml:space="preserve">Día 13º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9a6b34"/>
          <w:sz w:val="18"/>
          <w:szCs w:val="18"/>
        </w:rPr>
        <w:t xml:space="preserve">Día 14º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9a6b34"/>
          <w:sz w:val="18"/>
          <w:szCs w:val="18"/>
        </w:rPr>
        <w:t xml:space="preserve">Día 15º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9a6b34"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9a6b34"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9a6b34"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9a6b34"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+1280$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KT-SA-22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508edd4dc8ed7ef515f3f5859733bd62c1c3855a.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Santuarios y Barcelona · Kali Tours</dc:title>
  <dc:creator>Kali Tours</dc:creator>
  <cp:lastModifiedBy>Un-named</cp:lastModifiedBy>
  <cp:revision>1</cp:revision>
  <dcterms:created xsi:type="dcterms:W3CDTF">2026-11-03T09:00:46.249Z</dcterms:created>
  <dcterms:modified xsi:type="dcterms:W3CDTF">2026-11-03T09:00:46.249Z</dcterms:modified>
</cp:coreProperties>
</file>

<file path=docProps/custom.xml><?xml version="1.0" encoding="utf-8"?>
<Properties xmlns="http://schemas.openxmlformats.org/officeDocument/2006/custom-properties" xmlns:vt="http://schemas.openxmlformats.org/officeDocument/2006/docPropsVTypes"/>
</file>